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 (Example)</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ind w:left="540"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Almond, Steve. </w:t>
      </w:r>
      <w:r w:rsidDel="00000000" w:rsidR="00000000" w:rsidRPr="00000000">
        <w:rPr>
          <w:rFonts w:ascii="Times New Roman" w:cs="Times New Roman" w:eastAsia="Times New Roman" w:hAnsi="Times New Roman"/>
          <w:i w:val="1"/>
          <w:sz w:val="24"/>
          <w:szCs w:val="24"/>
          <w:rtl w:val="0"/>
        </w:rPr>
        <w:t xml:space="preserve">Candy Freak: A Journey Through the Chocolate Underbelly of America.</w:t>
      </w:r>
      <w:r w:rsidDel="00000000" w:rsidR="00000000" w:rsidRPr="00000000">
        <w:rPr>
          <w:rFonts w:ascii="Times New Roman" w:cs="Times New Roman" w:eastAsia="Times New Roman" w:hAnsi="Times New Roman"/>
          <w:sz w:val="24"/>
          <w:szCs w:val="24"/>
          <w:rtl w:val="0"/>
        </w:rPr>
        <w:t xml:space="preserve"> Harvest Books, 2005.</w:t>
      </w:r>
      <w:r w:rsidDel="00000000" w:rsidR="00000000" w:rsidRPr="00000000">
        <w:rPr>
          <w:rtl w:val="0"/>
        </w:rPr>
      </w:r>
    </w:p>
    <w:p w:rsidR="00000000" w:rsidDel="00000000" w:rsidP="00000000" w:rsidRDefault="00000000" w:rsidRPr="00000000" w14:paraId="00000003">
      <w:pPr>
        <w:ind w:left="540" w:hanging="6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540"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Candy Freak</w:t>
      </w:r>
      <w:r w:rsidDel="00000000" w:rsidR="00000000" w:rsidRPr="00000000">
        <w:rPr>
          <w:rFonts w:ascii="Times New Roman" w:cs="Times New Roman" w:eastAsia="Times New Roman" w:hAnsi="Times New Roman"/>
          <w:sz w:val="24"/>
          <w:szCs w:val="24"/>
          <w:rtl w:val="0"/>
        </w:rPr>
        <w:t xml:space="preserve">, Steve Almond presents a history of the candy industry in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century America.  After describing his love of candy and chocolate in particular, Almond takes the reader on a tour of candy factories across America while discussing how three large corporations (Hershey, M&amp;M/Mars, and Nestle) managed to squeeze out hundreds of candy brands that were produced regionally in this country.</w:t>
      </w:r>
    </w:p>
    <w:p w:rsidR="00000000" w:rsidDel="00000000" w:rsidP="00000000" w:rsidRDefault="00000000" w:rsidRPr="00000000" w14:paraId="00000005">
      <w:pPr>
        <w:ind w:left="540" w:hanging="63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left="540"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Steve Almond has published 10 novels and worked as a journalist for major newspapers.  </w:t>
      </w:r>
      <w:r w:rsidDel="00000000" w:rsidR="00000000" w:rsidRPr="00000000">
        <w:rPr>
          <w:rFonts w:ascii="Times New Roman" w:cs="Times New Roman" w:eastAsia="Times New Roman" w:hAnsi="Times New Roman"/>
          <w:i w:val="1"/>
          <w:sz w:val="24"/>
          <w:szCs w:val="24"/>
          <w:rtl w:val="0"/>
        </w:rPr>
        <w:t xml:space="preserve">Candy Freak </w:t>
      </w:r>
      <w:r w:rsidDel="00000000" w:rsidR="00000000" w:rsidRPr="00000000">
        <w:rPr>
          <w:rFonts w:ascii="Times New Roman" w:cs="Times New Roman" w:eastAsia="Times New Roman" w:hAnsi="Times New Roman"/>
          <w:sz w:val="24"/>
          <w:szCs w:val="24"/>
          <w:rtl w:val="0"/>
        </w:rPr>
        <w:t xml:space="preserve"> was a New York Times best-seller and an Alex Award Winner, and was published in 2004. The information seems reliable, but Almond does not provide a bibliography for his book so there’s no way to verify his information. The writer’s personal tours through candy factories and conversations with candy makers do lend reliability to his work. However, some negative bias can be detected toward the big three candy corporations.</w:t>
      </w:r>
    </w:p>
    <w:p w:rsidR="00000000" w:rsidDel="00000000" w:rsidP="00000000" w:rsidRDefault="00000000" w:rsidRPr="00000000" w14:paraId="00000007">
      <w:pPr>
        <w:ind w:left="540" w:hanging="6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540"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source will work well for my basic understanding of corporate influence in the free market.  I can use this source in my introduction but it doesn’t provide much beyond the general.  However, Candy Freak does provide a possible model for an explanation of how “mom and pop” stores have been supplanted by large corporations in the United States.  It may offer insight into how the food industry has evolved over the last 100 years.</w:t>
      </w:r>
    </w:p>
    <w:p w:rsidR="00000000" w:rsidDel="00000000" w:rsidP="00000000" w:rsidRDefault="00000000" w:rsidRPr="00000000" w14:paraId="00000009">
      <w:pPr>
        <w:ind w:left="540" w:hanging="6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540"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next citation and entries here in alphabetical order.</w:t>
      </w:r>
    </w:p>
    <w:p w:rsidR="00000000" w:rsidDel="00000000" w:rsidP="00000000" w:rsidRDefault="00000000" w:rsidRPr="00000000" w14:paraId="0000000B">
      <w:pPr>
        <w:ind w:left="540" w:hanging="63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882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0"/>
        <w:tblGridChange w:id="0">
          <w:tblGrid>
            <w:gridCol w:w="8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Parts of the Annotated Bib:</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point font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New Roman font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space between paragraphs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Indent 2nd line of citation and the following paragraphs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Paragraph 1:  Summary: provide the MAIN IDEA of the source and elaborate on significant details that are relevant to your research.</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Paragraph 2:  Evaluation:assess the authority, accuracy, objectivity, and currency of the source.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Paragraph 3:  Reflection: explain how the source fits into your research.</w:t>
            </w:r>
          </w:p>
        </w:tc>
      </w:tr>
    </w:tbl>
    <w:p w:rsidR="00000000" w:rsidDel="00000000" w:rsidP="00000000" w:rsidRDefault="00000000" w:rsidRPr="00000000" w14:paraId="00000016">
      <w:pPr>
        <w:ind w:left="540" w:hanging="6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540" w:hanging="6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